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D33" w:rsidRPr="00346D33" w:rsidRDefault="00346D33" w:rsidP="00346D33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12121"/>
          <w:kern w:val="36"/>
          <w:sz w:val="48"/>
          <w:szCs w:val="48"/>
          <w:lang w:eastAsia="ru-RU"/>
        </w:rPr>
      </w:pPr>
      <w:r w:rsidRPr="00346D33">
        <w:rPr>
          <w:rFonts w:ascii="Arial" w:eastAsia="Times New Roman" w:hAnsi="Arial" w:cs="Arial"/>
          <w:b/>
          <w:bCs/>
          <w:color w:val="212121"/>
          <w:kern w:val="36"/>
          <w:sz w:val="48"/>
          <w:szCs w:val="48"/>
          <w:lang w:eastAsia="ru-RU"/>
        </w:rPr>
        <w:t>Учишься и работаешь? Или отчислен?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proofErr w:type="gramStart"/>
      <w:r w:rsidRPr="00D51D54">
        <w:rPr>
          <w:rStyle w:val="a3"/>
          <w:color w:val="212121"/>
          <w:sz w:val="28"/>
          <w:szCs w:val="28"/>
        </w:rPr>
        <w:t>В</w:t>
      </w:r>
      <w:proofErr w:type="gramEnd"/>
      <w:r w:rsidRPr="00D51D54">
        <w:rPr>
          <w:rStyle w:val="a3"/>
          <w:color w:val="212121"/>
          <w:sz w:val="28"/>
          <w:szCs w:val="28"/>
        </w:rPr>
        <w:t xml:space="preserve"> </w:t>
      </w:r>
      <w:proofErr w:type="gramStart"/>
      <w:r w:rsidRPr="00D51D54">
        <w:rPr>
          <w:rStyle w:val="a3"/>
          <w:color w:val="212121"/>
          <w:sz w:val="28"/>
          <w:szCs w:val="28"/>
        </w:rPr>
        <w:t>Ханты-Мансийском</w:t>
      </w:r>
      <w:proofErr w:type="gramEnd"/>
      <w:r w:rsidRPr="00D51D54">
        <w:rPr>
          <w:rStyle w:val="a3"/>
          <w:color w:val="212121"/>
          <w:sz w:val="28"/>
          <w:szCs w:val="28"/>
        </w:rPr>
        <w:t xml:space="preserve"> автономном округе – Югре </w:t>
      </w:r>
      <w:r w:rsidR="00CC55A4">
        <w:rPr>
          <w:rStyle w:val="a3"/>
          <w:color w:val="212121"/>
          <w:sz w:val="28"/>
          <w:szCs w:val="28"/>
        </w:rPr>
        <w:t>более 23 тысяч</w:t>
      </w:r>
      <w:r w:rsidR="00CC55A4" w:rsidRPr="00CC55A4">
        <w:rPr>
          <w:rStyle w:val="a3"/>
          <w:color w:val="212121"/>
          <w:sz w:val="28"/>
          <w:szCs w:val="28"/>
        </w:rPr>
        <w:t xml:space="preserve"> </w:t>
      </w:r>
      <w:r w:rsidRPr="00D51D54">
        <w:rPr>
          <w:rStyle w:val="a3"/>
          <w:color w:val="212121"/>
          <w:sz w:val="28"/>
          <w:szCs w:val="28"/>
        </w:rPr>
        <w:t xml:space="preserve"> детей и молодых людей получают страховые или социальные пенсии по случаю потери кормильца.</w:t>
      </w:r>
    </w:p>
    <w:p w:rsidR="00346D33" w:rsidRDefault="00346D33" w:rsidP="00346D33">
      <w:pPr>
        <w:pStyle w:val="western"/>
        <w:shd w:val="clear" w:color="auto" w:fill="FFFFFF"/>
        <w:spacing w:before="0" w:beforeAutospacing="0"/>
        <w:rPr>
          <w:rFonts w:ascii="Arial" w:hAnsi="Arial" w:cs="Arial"/>
          <w:color w:val="212121"/>
        </w:rPr>
      </w:pPr>
      <w:r w:rsidRPr="00D51D54">
        <w:rPr>
          <w:color w:val="212121"/>
          <w:sz w:val="28"/>
          <w:szCs w:val="28"/>
        </w:rPr>
        <w:t>Граждане, получающие страховую</w:t>
      </w:r>
      <w:r>
        <w:rPr>
          <w:rFonts w:ascii="Arial" w:hAnsi="Arial" w:cs="Arial"/>
          <w:color w:val="212121"/>
        </w:rPr>
        <w:t xml:space="preserve">  </w:t>
      </w:r>
      <w:r w:rsidRPr="00D51D54">
        <w:rPr>
          <w:color w:val="212121"/>
          <w:sz w:val="28"/>
          <w:szCs w:val="28"/>
        </w:rPr>
        <w:t>или социальную  пенсию по случаю потери кормильца, имеют право на выплату установленной пенсии и после 18 лет при условии очного обучения в образовательном учреждении</w:t>
      </w:r>
      <w:r>
        <w:rPr>
          <w:rFonts w:ascii="Arial" w:hAnsi="Arial" w:cs="Arial"/>
          <w:color w:val="212121"/>
        </w:rPr>
        <w:t>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Для продолжения выплаты пенсии по случаю потери кормильца, гражданину необходимо предоставить в Пенсионный фонд справку из образовательного учреждения о форме и сроке обучения.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Пенсия по случаю потери кормильца выплачивается в течение всего периода обучения, но не дольше достижения студентом возраста 23 лет. При этом образовательное учреждение может также находиться за пределами территории Российской Федерации.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Отметим, что факт трудоустройства студента после установления пенсии не является основанием для прекращения или приостановления выплаты пенсии по случаю потери кормильца.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В случае трудоустройства студента очной формы обучения, получающего </w:t>
      </w:r>
      <w:r w:rsidRPr="00D51D54">
        <w:rPr>
          <w:rStyle w:val="a3"/>
          <w:color w:val="212121"/>
          <w:sz w:val="28"/>
          <w:szCs w:val="28"/>
        </w:rPr>
        <w:t>страховую пенсию</w:t>
      </w:r>
      <w:r w:rsidRPr="00D51D54">
        <w:rPr>
          <w:color w:val="212121"/>
          <w:sz w:val="28"/>
          <w:szCs w:val="28"/>
        </w:rPr>
        <w:t> по случаю потери кормильца, выплата пенсии будет осуществляться без учета индексации (увеличения).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При этом лицам, получающим </w:t>
      </w:r>
      <w:r w:rsidRPr="00D51D54">
        <w:rPr>
          <w:rStyle w:val="a3"/>
          <w:color w:val="212121"/>
          <w:sz w:val="28"/>
          <w:szCs w:val="28"/>
        </w:rPr>
        <w:t>социальную пенсию</w:t>
      </w:r>
      <w:r w:rsidRPr="00D51D54">
        <w:rPr>
          <w:color w:val="212121"/>
          <w:sz w:val="28"/>
          <w:szCs w:val="28"/>
        </w:rPr>
        <w:t> по случаю потери кормильца выплата пенсии в период осуществления работы и (или) иной деятельности будет осуществляться в полном объеме, без ограничений.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Если к пенсии обучающегося лица, получающего пенсию по случаю потери кормильца, установлена региональная социальная доплата (РСД), то в период осуществления работы и (или) иной деятельности, РСД не выплачивается.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Если же гражданин был отчислен (по собственному желанию или за неуспеваемость), право на пенсию утрачивается. Чтобы не возникла переплата, о смене своего статуса надо сообщить в ПФР для приостановления выплаты. Иначе образуется перерасход средств на пенсии и другие выплаты, которые гражданин получит незаконно. В соответствии с федеральным законом №400-ФЗ «О страховых пенсиях» эти суммы придётся вернуть добровольно или в судебном порядке.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Как правило, такие случаи происходят по причине несвоевременного извещения органов ПФР об обстоятельствах, влекущих прекращение выплат.</w:t>
      </w:r>
    </w:p>
    <w:p w:rsidR="00346D33" w:rsidRPr="00D51D54" w:rsidRDefault="00346D33" w:rsidP="00346D33">
      <w:pPr>
        <w:pStyle w:val="western"/>
        <w:shd w:val="clear" w:color="auto" w:fill="FFFFFF"/>
        <w:spacing w:before="0" w:beforeAutospacing="0"/>
        <w:rPr>
          <w:color w:val="212121"/>
          <w:sz w:val="28"/>
          <w:szCs w:val="28"/>
        </w:rPr>
      </w:pPr>
    </w:p>
    <w:p w:rsidR="00D51D54" w:rsidRPr="00D51D54" w:rsidRDefault="00346D33" w:rsidP="00D51D54">
      <w:pPr>
        <w:pStyle w:val="a5"/>
        <w:shd w:val="clear" w:color="auto" w:fill="FFFFFF"/>
        <w:spacing w:before="0" w:beforeAutospacing="0"/>
        <w:jc w:val="both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Обратиться за назначением пособия можно как дистанционного, через портал «</w:t>
      </w:r>
      <w:proofErr w:type="spellStart"/>
      <w:r w:rsidRPr="00D51D54">
        <w:rPr>
          <w:color w:val="212121"/>
          <w:sz w:val="28"/>
          <w:szCs w:val="28"/>
        </w:rPr>
        <w:t>Госуслуги</w:t>
      </w:r>
      <w:proofErr w:type="spellEnd"/>
      <w:r w:rsidRPr="00D51D54">
        <w:rPr>
          <w:color w:val="212121"/>
          <w:sz w:val="28"/>
          <w:szCs w:val="28"/>
        </w:rPr>
        <w:t>», так и лично в клиентской службе ПФР или Многофункциональном центре. С подробной информацией о назначении </w:t>
      </w:r>
      <w:hyperlink r:id="rId5" w:history="1">
        <w:r w:rsidRPr="00D51D54">
          <w:rPr>
            <w:rStyle w:val="a4"/>
            <w:color w:val="212121"/>
            <w:sz w:val="28"/>
            <w:szCs w:val="28"/>
          </w:rPr>
          <w:t>страховой</w:t>
        </w:r>
      </w:hyperlink>
      <w:r w:rsidRPr="00D51D54">
        <w:rPr>
          <w:color w:val="212121"/>
          <w:sz w:val="28"/>
          <w:szCs w:val="28"/>
        </w:rPr>
        <w:t>   и </w:t>
      </w:r>
      <w:hyperlink r:id="rId6" w:history="1">
        <w:r w:rsidRPr="00D51D54">
          <w:rPr>
            <w:rStyle w:val="a4"/>
            <w:color w:val="212121"/>
            <w:sz w:val="28"/>
            <w:szCs w:val="28"/>
          </w:rPr>
          <w:t>социальной</w:t>
        </w:r>
      </w:hyperlink>
      <w:r w:rsidRPr="00D51D54">
        <w:rPr>
          <w:color w:val="212121"/>
          <w:sz w:val="28"/>
          <w:szCs w:val="28"/>
        </w:rPr>
        <w:t xml:space="preserve">  </w:t>
      </w:r>
      <w:r w:rsidR="00D51D54" w:rsidRPr="00D51D54">
        <w:rPr>
          <w:color w:val="212121"/>
          <w:sz w:val="28"/>
          <w:szCs w:val="28"/>
        </w:rPr>
        <w:t xml:space="preserve">пенсии по потере кормильца можно на официальном сайте Пенсионного фонда России. </w:t>
      </w:r>
    </w:p>
    <w:p w:rsidR="00346D33" w:rsidRPr="00D51D54" w:rsidRDefault="00346D33" w:rsidP="00346D33">
      <w:pPr>
        <w:pStyle w:val="a5"/>
        <w:shd w:val="clear" w:color="auto" w:fill="FFFFFF"/>
        <w:spacing w:before="0" w:beforeAutospacing="0"/>
        <w:jc w:val="both"/>
        <w:rPr>
          <w:color w:val="212121"/>
          <w:sz w:val="28"/>
          <w:szCs w:val="28"/>
        </w:rPr>
      </w:pPr>
    </w:p>
    <w:p w:rsidR="00346D33" w:rsidRPr="00D51D54" w:rsidRDefault="00346D33" w:rsidP="00346D33">
      <w:pPr>
        <w:pStyle w:val="a5"/>
        <w:shd w:val="clear" w:color="auto" w:fill="FFFFFF"/>
        <w:spacing w:before="0" w:beforeAutospacing="0"/>
        <w:jc w:val="both"/>
        <w:rPr>
          <w:color w:val="212121"/>
          <w:sz w:val="28"/>
          <w:szCs w:val="28"/>
        </w:rPr>
      </w:pPr>
      <w:r w:rsidRPr="00D51D54">
        <w:rPr>
          <w:rStyle w:val="text-highlight"/>
          <w:b/>
          <w:bCs/>
          <w:color w:val="212121"/>
          <w:sz w:val="28"/>
          <w:szCs w:val="28"/>
        </w:rPr>
        <w:t>Консультации в социальных сетях</w:t>
      </w:r>
    </w:p>
    <w:p w:rsidR="00346D33" w:rsidRPr="00D51D54" w:rsidRDefault="00346D33" w:rsidP="00346D33">
      <w:pPr>
        <w:pStyle w:val="a5"/>
        <w:shd w:val="clear" w:color="auto" w:fill="FFFFFF"/>
        <w:spacing w:before="0" w:beforeAutospacing="0"/>
        <w:jc w:val="both"/>
        <w:rPr>
          <w:color w:val="212121"/>
          <w:sz w:val="28"/>
          <w:szCs w:val="28"/>
        </w:rPr>
      </w:pPr>
      <w:r w:rsidRPr="00D51D54">
        <w:rPr>
          <w:color w:val="212121"/>
          <w:sz w:val="28"/>
          <w:szCs w:val="28"/>
        </w:rPr>
        <w:t>Отделение Пенсионного фонда по ХМАО-Югре ведёт информационно-разъяснительную работу в социальных сетях. Официальные аккаунты ОПФР доступны в «</w:t>
      </w:r>
      <w:proofErr w:type="spellStart"/>
      <w:r w:rsidRPr="00D51D54">
        <w:rPr>
          <w:color w:val="212121"/>
          <w:sz w:val="28"/>
          <w:szCs w:val="28"/>
        </w:rPr>
        <w:t>Facebook</w:t>
      </w:r>
      <w:proofErr w:type="spellEnd"/>
      <w:r w:rsidRPr="00D51D54">
        <w:rPr>
          <w:color w:val="212121"/>
          <w:sz w:val="28"/>
          <w:szCs w:val="28"/>
        </w:rPr>
        <w:t>», «</w:t>
      </w:r>
      <w:proofErr w:type="spellStart"/>
      <w:r w:rsidRPr="00D51D54">
        <w:rPr>
          <w:color w:val="212121"/>
          <w:sz w:val="28"/>
          <w:szCs w:val="28"/>
        </w:rPr>
        <w:t>ВКонтакте</w:t>
      </w:r>
      <w:proofErr w:type="spellEnd"/>
      <w:r w:rsidRPr="00D51D54">
        <w:rPr>
          <w:color w:val="212121"/>
          <w:sz w:val="28"/>
          <w:szCs w:val="28"/>
        </w:rPr>
        <w:t>»,</w:t>
      </w:r>
      <w:r w:rsidR="00D51D54" w:rsidRPr="00D51D54">
        <w:rPr>
          <w:color w:val="212121"/>
          <w:sz w:val="28"/>
          <w:szCs w:val="28"/>
        </w:rPr>
        <w:t xml:space="preserve"> «Одноклассниках», «INSTAGRAM» </w:t>
      </w:r>
      <w:r w:rsidRPr="00D51D54">
        <w:rPr>
          <w:color w:val="212121"/>
          <w:sz w:val="28"/>
          <w:szCs w:val="28"/>
        </w:rPr>
        <w:t>и в «</w:t>
      </w:r>
      <w:proofErr w:type="spellStart"/>
      <w:r w:rsidRPr="00D51D54">
        <w:rPr>
          <w:color w:val="212121"/>
          <w:sz w:val="28"/>
          <w:szCs w:val="28"/>
        </w:rPr>
        <w:t>Twitter</w:t>
      </w:r>
      <w:proofErr w:type="spellEnd"/>
      <w:r w:rsidRPr="00D51D54">
        <w:rPr>
          <w:color w:val="212121"/>
          <w:sz w:val="28"/>
          <w:szCs w:val="28"/>
        </w:rPr>
        <w:t>». На этих ресурсах публикуются сообщения по вопросам, входящим в компетенцию ПФР и осуществляется консультационная помощь</w:t>
      </w:r>
      <w:r w:rsidR="00D51D54">
        <w:rPr>
          <w:color w:val="212121"/>
          <w:sz w:val="28"/>
          <w:szCs w:val="28"/>
        </w:rPr>
        <w:t xml:space="preserve"> в рабочие часы</w:t>
      </w:r>
      <w:r w:rsidRPr="00D51D54">
        <w:rPr>
          <w:color w:val="212121"/>
          <w:sz w:val="28"/>
          <w:szCs w:val="28"/>
        </w:rPr>
        <w:t>.</w:t>
      </w:r>
    </w:p>
    <w:p w:rsidR="00346D33" w:rsidRPr="00D51D54" w:rsidRDefault="00346D33" w:rsidP="00346D33">
      <w:pPr>
        <w:pStyle w:val="a5"/>
        <w:shd w:val="clear" w:color="auto" w:fill="FFFFFF"/>
        <w:spacing w:before="0" w:beforeAutospacing="0"/>
        <w:jc w:val="both"/>
        <w:rPr>
          <w:color w:val="212121"/>
          <w:sz w:val="28"/>
          <w:szCs w:val="28"/>
        </w:rPr>
      </w:pPr>
      <w:r w:rsidRPr="00D51D54">
        <w:rPr>
          <w:rStyle w:val="text-highlight"/>
          <w:b/>
          <w:bCs/>
          <w:color w:val="212121"/>
          <w:sz w:val="28"/>
          <w:szCs w:val="28"/>
        </w:rPr>
        <w:t>Консультации по телефону «горячей» линии</w:t>
      </w:r>
    </w:p>
    <w:p w:rsidR="00346D33" w:rsidRPr="00D51D54" w:rsidRDefault="00346D33" w:rsidP="00346D33">
      <w:pPr>
        <w:pStyle w:val="a5"/>
        <w:shd w:val="clear" w:color="auto" w:fill="FFFFFF"/>
        <w:spacing w:before="0" w:beforeAutospacing="0"/>
        <w:jc w:val="both"/>
        <w:rPr>
          <w:sz w:val="28"/>
          <w:szCs w:val="28"/>
        </w:rPr>
      </w:pPr>
      <w:r w:rsidRPr="00D51D54">
        <w:rPr>
          <w:color w:val="212121"/>
          <w:sz w:val="28"/>
          <w:szCs w:val="28"/>
        </w:rPr>
        <w:t>Разъяснения по вопросам Пенсионного фонда можно получить по  телефону «горячей линии» Отделения ПФР по ХМАО – Югре 8 (80</w:t>
      </w:r>
      <w:r w:rsidR="00D51D54" w:rsidRPr="00D51D54">
        <w:rPr>
          <w:color w:val="212121"/>
          <w:sz w:val="28"/>
          <w:szCs w:val="28"/>
        </w:rPr>
        <w:t xml:space="preserve">0) 600-05-19 </w:t>
      </w:r>
      <w:r w:rsidR="00D51D54" w:rsidRPr="00D51D54">
        <w:rPr>
          <w:sz w:val="28"/>
          <w:szCs w:val="28"/>
        </w:rPr>
        <w:t xml:space="preserve">режим работы: </w:t>
      </w:r>
      <w:proofErr w:type="spellStart"/>
      <w:proofErr w:type="gramStart"/>
      <w:r w:rsidR="00D51D54" w:rsidRPr="00D51D54">
        <w:rPr>
          <w:sz w:val="28"/>
          <w:szCs w:val="28"/>
        </w:rPr>
        <w:t>пн</w:t>
      </w:r>
      <w:proofErr w:type="spellEnd"/>
      <w:proofErr w:type="gramEnd"/>
      <w:r w:rsidR="00D51D54" w:rsidRPr="00D51D54">
        <w:rPr>
          <w:sz w:val="28"/>
          <w:szCs w:val="28"/>
        </w:rPr>
        <w:t xml:space="preserve"> 9-00 - 18-00; </w:t>
      </w:r>
      <w:proofErr w:type="spellStart"/>
      <w:r w:rsidR="00D51D54" w:rsidRPr="00D51D54">
        <w:rPr>
          <w:sz w:val="28"/>
          <w:szCs w:val="28"/>
        </w:rPr>
        <w:t>вт</w:t>
      </w:r>
      <w:proofErr w:type="spellEnd"/>
      <w:r w:rsidR="00D51D54" w:rsidRPr="00D51D54">
        <w:rPr>
          <w:sz w:val="28"/>
          <w:szCs w:val="28"/>
        </w:rPr>
        <w:t xml:space="preserve"> - </w:t>
      </w:r>
      <w:proofErr w:type="spellStart"/>
      <w:r w:rsidR="00D51D54" w:rsidRPr="00D51D54">
        <w:rPr>
          <w:sz w:val="28"/>
          <w:szCs w:val="28"/>
        </w:rPr>
        <w:t>пт</w:t>
      </w:r>
      <w:proofErr w:type="spellEnd"/>
      <w:r w:rsidR="00D51D54" w:rsidRPr="00D51D54">
        <w:rPr>
          <w:sz w:val="28"/>
          <w:szCs w:val="28"/>
        </w:rPr>
        <w:t xml:space="preserve"> 9-00 - 17-00; перерыв на обед: 13-00 - 14 -00; </w:t>
      </w:r>
      <w:proofErr w:type="spellStart"/>
      <w:r w:rsidR="00D51D54" w:rsidRPr="00D51D54">
        <w:rPr>
          <w:sz w:val="28"/>
          <w:szCs w:val="28"/>
        </w:rPr>
        <w:t>сб-вс</w:t>
      </w:r>
      <w:proofErr w:type="spellEnd"/>
      <w:r w:rsidR="00D51D54" w:rsidRPr="00D51D54">
        <w:rPr>
          <w:sz w:val="28"/>
          <w:szCs w:val="28"/>
        </w:rPr>
        <w:t>: выходные дни.</w:t>
      </w:r>
    </w:p>
    <w:p w:rsidR="00D51D54" w:rsidRPr="00D51D54" w:rsidRDefault="00D51D54" w:rsidP="00346D33">
      <w:pPr>
        <w:pStyle w:val="a5"/>
        <w:shd w:val="clear" w:color="auto" w:fill="FFFFFF"/>
        <w:spacing w:before="0" w:beforeAutospacing="0"/>
        <w:jc w:val="both"/>
        <w:rPr>
          <w:sz w:val="28"/>
          <w:szCs w:val="28"/>
        </w:rPr>
      </w:pPr>
      <w:r w:rsidRPr="00D51D54">
        <w:rPr>
          <w:sz w:val="28"/>
          <w:szCs w:val="28"/>
        </w:rPr>
        <w:t>Либо</w:t>
      </w:r>
      <w:r w:rsidR="00CC55A4">
        <w:rPr>
          <w:sz w:val="28"/>
          <w:szCs w:val="28"/>
        </w:rPr>
        <w:t xml:space="preserve"> можно </w:t>
      </w:r>
      <w:r w:rsidRPr="00D51D54">
        <w:rPr>
          <w:sz w:val="28"/>
          <w:szCs w:val="28"/>
        </w:rPr>
        <w:t xml:space="preserve"> </w:t>
      </w:r>
      <w:r w:rsidRPr="00D51D54">
        <w:rPr>
          <w:color w:val="212121"/>
          <w:sz w:val="28"/>
          <w:szCs w:val="28"/>
        </w:rPr>
        <w:t>обратиться за консультацией и разъяснениями о назначении п</w:t>
      </w:r>
      <w:r w:rsidR="00E62696">
        <w:rPr>
          <w:color w:val="212121"/>
          <w:sz w:val="28"/>
          <w:szCs w:val="28"/>
        </w:rPr>
        <w:t xml:space="preserve">енсии </w:t>
      </w:r>
      <w:r w:rsidRPr="00D51D54">
        <w:rPr>
          <w:color w:val="212121"/>
          <w:sz w:val="28"/>
          <w:szCs w:val="28"/>
        </w:rPr>
        <w:t>можно не только по телефону, но и оставив письменное обращение через интернет</w:t>
      </w:r>
      <w:r w:rsidRPr="00D51D54">
        <w:rPr>
          <w:sz w:val="28"/>
          <w:szCs w:val="28"/>
        </w:rPr>
        <w:t xml:space="preserve"> на сайте ПФР онлайн на прием и обращения граждан.</w:t>
      </w:r>
    </w:p>
    <w:p w:rsidR="00D51D54" w:rsidRDefault="00D51D54" w:rsidP="00346D33">
      <w:pPr>
        <w:pStyle w:val="a5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</w:p>
    <w:p w:rsidR="00A01921" w:rsidRDefault="00A01921">
      <w:bookmarkStart w:id="0" w:name="_GoBack"/>
      <w:bookmarkEnd w:id="0"/>
    </w:p>
    <w:sectPr w:rsidR="00A019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8C"/>
    <w:rsid w:val="002537B7"/>
    <w:rsid w:val="00346D33"/>
    <w:rsid w:val="0075288C"/>
    <w:rsid w:val="00774D61"/>
    <w:rsid w:val="00A01921"/>
    <w:rsid w:val="00A06944"/>
    <w:rsid w:val="00AD0C74"/>
    <w:rsid w:val="00CC55A4"/>
    <w:rsid w:val="00D51D54"/>
    <w:rsid w:val="00E62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46D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46D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western">
    <w:name w:val="western"/>
    <w:basedOn w:val="a"/>
    <w:rsid w:val="00346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346D33"/>
    <w:rPr>
      <w:b/>
      <w:bCs/>
    </w:rPr>
  </w:style>
  <w:style w:type="character" w:styleId="a4">
    <w:name w:val="Hyperlink"/>
    <w:basedOn w:val="a0"/>
    <w:uiPriority w:val="99"/>
    <w:unhideWhenUsed/>
    <w:rsid w:val="00346D33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346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highlight">
    <w:name w:val="text-highlight"/>
    <w:basedOn w:val="a0"/>
    <w:rsid w:val="00346D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46D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46D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western">
    <w:name w:val="western"/>
    <w:basedOn w:val="a"/>
    <w:rsid w:val="00346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346D33"/>
    <w:rPr>
      <w:b/>
      <w:bCs/>
    </w:rPr>
  </w:style>
  <w:style w:type="character" w:styleId="a4">
    <w:name w:val="Hyperlink"/>
    <w:basedOn w:val="a0"/>
    <w:uiPriority w:val="99"/>
    <w:unhideWhenUsed/>
    <w:rsid w:val="00346D33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346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highlight">
    <w:name w:val="text-highlight"/>
    <w:basedOn w:val="a0"/>
    <w:rsid w:val="00346D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5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pensions/gos_pens/~7189" TargetMode="External"/><Relationship Id="rId5" Type="http://schemas.openxmlformats.org/officeDocument/2006/relationships/hyperlink" Target="https://pfr.gov.ru/grazhdanam/pensions/strah_pens/~717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Ганеева Альбина Галеевна</dc:creator>
  <cp:lastModifiedBy>Ганеева Альбина Галеевна</cp:lastModifiedBy>
  <cp:revision>6</cp:revision>
  <dcterms:created xsi:type="dcterms:W3CDTF">2021-09-16T06:48:00Z</dcterms:created>
  <dcterms:modified xsi:type="dcterms:W3CDTF">2021-09-23T06:32:00Z</dcterms:modified>
</cp:coreProperties>
</file>